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98A6C" w14:textId="655F462B" w:rsidR="00C03EFC" w:rsidRPr="00AB1E3B" w:rsidRDefault="00C03EFC" w:rsidP="00C03EFC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8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Отраслево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соглашения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между Общероссийским профессиональным союзом работников государственных учреждений и общественного обслуживания Российской Федерации и Судебным департаментом </w:t>
      </w:r>
      <w:r w:rsidR="000948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при Верх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овном Суде Российской Федерации 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>–20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</w:p>
    <w:p w14:paraId="161040BB" w14:textId="77777777" w:rsidR="00C03EFC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00434" w14:textId="57712C70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876">
        <w:rPr>
          <w:rFonts w:ascii="Times New Roman" w:hAnsi="Times New Roman" w:cs="Times New Roman"/>
          <w:sz w:val="28"/>
          <w:szCs w:val="28"/>
          <w:lang w:eastAsia="ru-RU"/>
        </w:rPr>
        <w:t>Общероссийский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рофессиональный союз работников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государственных учреждений и общественного обс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луживания Российской Федерации, с одной стороны и Судебный департамент при Верховном Суде Российской Федерации, с другой стороны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Стороны), руководствуясь положениями статьи 49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по взаимному согласию заключили настоящее Дополнительное соглашение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к Отраслевому соглашению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между Общероссийским профессиональным союзом работников государственных учреждений и общественного обслуживания Российской Федерации </w:t>
      </w:r>
      <w:r w:rsidR="009C0E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и Судебным департаментом при Верховном Суде Российской Федерации </w:t>
      </w:r>
      <w:r w:rsidR="009C0E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2A44" w:rsidRPr="008A2A4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Отраслевое соглашение) 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едующем:</w:t>
      </w:r>
    </w:p>
    <w:p w14:paraId="17FDF032" w14:textId="18DE43CD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>1. Продлить срок действия Отрас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левого соглашения на период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03F47593" w14:textId="77777777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в Отраслевое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соглашение следующие изменения:</w:t>
      </w:r>
    </w:p>
    <w:p w14:paraId="544F3FD9" w14:textId="01E25C49" w:rsidR="00C03EFC" w:rsidRPr="00442AA0" w:rsidRDefault="00C03EFC" w:rsidP="00C03E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211A1">
        <w:rPr>
          <w:sz w:val="28"/>
          <w:szCs w:val="28"/>
          <w:shd w:val="clear" w:color="auto" w:fill="FFFFFF"/>
        </w:rPr>
        <w:t>Изложить п.1.</w:t>
      </w:r>
      <w:r w:rsidR="008211A1" w:rsidRPr="008211A1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 в следующей редакции: «Соглашение вступает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силу с 1 января 20</w:t>
      </w:r>
      <w:r w:rsidR="008211A1">
        <w:rPr>
          <w:sz w:val="28"/>
          <w:szCs w:val="28"/>
          <w:shd w:val="clear" w:color="auto" w:fill="FFFFFF"/>
        </w:rPr>
        <w:t xml:space="preserve">26 </w:t>
      </w:r>
      <w:r>
        <w:rPr>
          <w:sz w:val="28"/>
          <w:szCs w:val="28"/>
          <w:shd w:val="clear" w:color="auto" w:fill="FFFFFF"/>
        </w:rPr>
        <w:t xml:space="preserve">года и в связи с продлением Сторонами его действия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на три года действует по 31 декабря 202</w:t>
      </w:r>
      <w:r w:rsidR="008211A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года»</w:t>
      </w:r>
      <w:r w:rsidRPr="00293985">
        <w:rPr>
          <w:sz w:val="28"/>
          <w:szCs w:val="28"/>
          <w:shd w:val="clear" w:color="auto" w:fill="FFFFFF"/>
        </w:rPr>
        <w:t>.</w:t>
      </w:r>
    </w:p>
    <w:p w14:paraId="6DB299BD" w14:textId="65FE75F0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.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неотъемлемой частью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Отраслевого соглашения и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1 января 202</w:t>
      </w:r>
      <w:r w:rsidR="005101A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7C0C9E3" w14:textId="77777777" w:rsidR="00C03EFC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Судебный департамент при Верховном Суде Российской Федерации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порядке направляет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к Отраслевому соглашению в уполномоченный федеральный орган исполнительной власти на уведомительную регистрацию.</w:t>
      </w:r>
    </w:p>
    <w:p w14:paraId="3A0E0EC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592E1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9639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394"/>
      </w:tblGrid>
      <w:tr w:rsidR="00C03EFC" w14:paraId="390EE24D" w14:textId="77777777" w:rsidTr="004B0B45">
        <w:tc>
          <w:tcPr>
            <w:tcW w:w="4248" w:type="dxa"/>
          </w:tcPr>
          <w:p w14:paraId="3A7DBB9F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493859A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992" w:type="dxa"/>
          </w:tcPr>
          <w:p w14:paraId="2A791952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2CD375C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14:paraId="15D16C5D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 Верховном Суде Российской Федерации</w:t>
            </w:r>
          </w:p>
          <w:p w14:paraId="1E36D826" w14:textId="77777777" w:rsidR="00C03EFC" w:rsidRDefault="00C03EFC" w:rsidP="000948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EFC" w14:paraId="4D2DD8AA" w14:textId="77777777" w:rsidTr="004B0B45">
        <w:tc>
          <w:tcPr>
            <w:tcW w:w="4248" w:type="dxa"/>
          </w:tcPr>
          <w:p w14:paraId="0B0C7C2B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042914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Н.А. Водянов</w:t>
            </w:r>
          </w:p>
        </w:tc>
        <w:tc>
          <w:tcPr>
            <w:tcW w:w="992" w:type="dxa"/>
          </w:tcPr>
          <w:p w14:paraId="2FA8CB98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9974C4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561343" w14:textId="3CE84493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</w:tr>
      <w:tr w:rsidR="00C03EFC" w14:paraId="2F2AABBF" w14:textId="77777777" w:rsidTr="004B0B45">
        <w:tc>
          <w:tcPr>
            <w:tcW w:w="4248" w:type="dxa"/>
          </w:tcPr>
          <w:p w14:paraId="72DDDE1A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E7E4F" w14:textId="1C13C2D6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___» _____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14:paraId="0F608813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550FF8C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684BA5" w14:textId="4FAF92CD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__» _______</w:t>
            </w:r>
            <w:r w:rsidR="004750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30B77B6" w14:textId="77777777" w:rsidR="008D76F2" w:rsidRDefault="008D76F2"/>
    <w:sectPr w:rsidR="008D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C"/>
    <w:rsid w:val="0009489F"/>
    <w:rsid w:val="00141AF7"/>
    <w:rsid w:val="00257FEC"/>
    <w:rsid w:val="00357454"/>
    <w:rsid w:val="0041407B"/>
    <w:rsid w:val="00475022"/>
    <w:rsid w:val="00487950"/>
    <w:rsid w:val="005101AA"/>
    <w:rsid w:val="005D2E9C"/>
    <w:rsid w:val="00752F26"/>
    <w:rsid w:val="008211A1"/>
    <w:rsid w:val="008A2A44"/>
    <w:rsid w:val="008B1F66"/>
    <w:rsid w:val="008D76F2"/>
    <w:rsid w:val="009C0EDB"/>
    <w:rsid w:val="00C0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CBB"/>
  <w15:chartTrackingRefBased/>
  <w15:docId w15:val="{BDEEB712-327D-41AC-BDB1-F4ED8F8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EFC"/>
    <w:pPr>
      <w:spacing w:after="0" w:line="240" w:lineRule="auto"/>
    </w:pPr>
  </w:style>
  <w:style w:type="table" w:styleId="a4">
    <w:name w:val="Table Grid"/>
    <w:basedOn w:val="a1"/>
    <w:uiPriority w:val="39"/>
    <w:rsid w:val="00C0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0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Помощник2</cp:lastModifiedBy>
  <cp:revision>6</cp:revision>
  <cp:lastPrinted>2025-09-03T06:36:00Z</cp:lastPrinted>
  <dcterms:created xsi:type="dcterms:W3CDTF">2025-05-20T06:37:00Z</dcterms:created>
  <dcterms:modified xsi:type="dcterms:W3CDTF">2025-10-30T06:55:00Z</dcterms:modified>
</cp:coreProperties>
</file>